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39A" w:rsidRPr="0064639A" w:rsidRDefault="0064639A" w:rsidP="0064639A">
      <w:pPr>
        <w:spacing w:after="120"/>
        <w:jc w:val="center"/>
        <w:rPr>
          <w:rFonts w:ascii="Times New Roman" w:hAnsi="Times New Roman" w:cs="Times New Roman"/>
          <w:szCs w:val="28"/>
        </w:rPr>
      </w:pPr>
      <w:r w:rsidRPr="0064639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D996CBF" wp14:editId="11EDA8DE">
            <wp:extent cx="617220" cy="685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39A" w:rsidRPr="0064639A" w:rsidRDefault="0064639A" w:rsidP="0064639A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64639A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64639A" w:rsidRPr="0064639A" w:rsidRDefault="0064639A" w:rsidP="0064639A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39A">
        <w:rPr>
          <w:rFonts w:ascii="Times New Roman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64639A" w:rsidRPr="0064639A" w:rsidRDefault="0064639A" w:rsidP="0064639A">
      <w:pPr>
        <w:spacing w:after="120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639A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64639A">
        <w:rPr>
          <w:rFonts w:ascii="Times New Roman" w:hAnsi="Times New Roman" w:cs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64639A" w:rsidRPr="0064639A" w:rsidRDefault="0064639A" w:rsidP="0064639A">
      <w:pPr>
        <w:spacing w:after="120"/>
        <w:jc w:val="center"/>
        <w:rPr>
          <w:rFonts w:ascii="Times New Roman" w:hAnsi="Times New Roman" w:cs="Times New Roman"/>
          <w:b/>
          <w:bCs/>
          <w:sz w:val="24"/>
        </w:rPr>
      </w:pPr>
      <w:r w:rsidRPr="0064639A">
        <w:rPr>
          <w:rFonts w:ascii="Times New Roman" w:hAnsi="Times New Roman" w:cs="Times New Roman"/>
          <w:b/>
          <w:bCs/>
          <w:sz w:val="24"/>
        </w:rPr>
        <w:t>(ДГТУ)</w:t>
      </w: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9A">
        <w:rPr>
          <w:rFonts w:ascii="Times New Roman" w:hAnsi="Times New Roman" w:cs="Times New Roman"/>
          <w:b/>
          <w:sz w:val="28"/>
          <w:szCs w:val="28"/>
        </w:rPr>
        <w:t>Кафедра «ЭКОНОМИКА И МЕНЕДЖМЕНТ»</w:t>
      </w: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9A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9A">
        <w:rPr>
          <w:rFonts w:ascii="Times New Roman" w:hAnsi="Times New Roman" w:cs="Times New Roman"/>
          <w:b/>
          <w:sz w:val="28"/>
          <w:szCs w:val="28"/>
        </w:rPr>
        <w:t>для выполнения контрольной работы по дисциплине</w:t>
      </w: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9A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Методология научных исследований в экономике</w:t>
      </w:r>
      <w:r w:rsidRPr="0064639A">
        <w:rPr>
          <w:rFonts w:ascii="Times New Roman" w:hAnsi="Times New Roman" w:cs="Times New Roman"/>
          <w:b/>
          <w:sz w:val="28"/>
          <w:szCs w:val="28"/>
        </w:rPr>
        <w:t>»</w:t>
      </w: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9A">
        <w:rPr>
          <w:rFonts w:ascii="Times New Roman" w:hAnsi="Times New Roman" w:cs="Times New Roman"/>
          <w:b/>
          <w:sz w:val="28"/>
          <w:szCs w:val="28"/>
        </w:rPr>
        <w:t>для студентов заочной формы обучения</w:t>
      </w: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9A">
        <w:rPr>
          <w:rFonts w:ascii="Times New Roman" w:hAnsi="Times New Roman" w:cs="Times New Roman"/>
          <w:b/>
          <w:sz w:val="28"/>
          <w:szCs w:val="28"/>
        </w:rPr>
        <w:t>Направление 38.04.01 «Экономика», профиль «Экономика организации»,</w:t>
      </w: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9A">
        <w:rPr>
          <w:rFonts w:ascii="Times New Roman" w:hAnsi="Times New Roman" w:cs="Times New Roman"/>
          <w:b/>
          <w:sz w:val="28"/>
          <w:szCs w:val="28"/>
        </w:rPr>
        <w:t>1 курс</w:t>
      </w: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9A">
        <w:rPr>
          <w:rFonts w:ascii="Times New Roman" w:hAnsi="Times New Roman" w:cs="Times New Roman"/>
          <w:b/>
          <w:sz w:val="28"/>
          <w:szCs w:val="28"/>
        </w:rPr>
        <w:t>Ростов-на-Дону</w:t>
      </w:r>
    </w:p>
    <w:p w:rsidR="0064639A" w:rsidRPr="0064639A" w:rsidRDefault="0064639A" w:rsidP="006463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39A">
        <w:rPr>
          <w:rFonts w:ascii="Times New Roman" w:hAnsi="Times New Roman" w:cs="Times New Roman"/>
          <w:b/>
          <w:sz w:val="28"/>
          <w:szCs w:val="28"/>
        </w:rPr>
        <w:t xml:space="preserve"> 20__ г.</w:t>
      </w:r>
    </w:p>
    <w:p w:rsidR="0064639A" w:rsidRPr="0064639A" w:rsidRDefault="0064639A" w:rsidP="0064639A">
      <w:p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64639A">
        <w:rPr>
          <w:rFonts w:ascii="Times New Roman" w:hAnsi="Times New Roman" w:cs="Times New Roman"/>
          <w:b/>
          <w:sz w:val="28"/>
          <w:szCs w:val="28"/>
        </w:rPr>
        <w:br w:type="page"/>
      </w:r>
      <w:r w:rsidRPr="0064639A">
        <w:rPr>
          <w:rFonts w:ascii="Times New Roman" w:hAnsi="Times New Roman" w:cs="Times New Roman"/>
          <w:sz w:val="28"/>
          <w:szCs w:val="28"/>
        </w:rPr>
        <w:lastRenderedPageBreak/>
        <w:t>Составитель к.э.н., доцент Медведева Л.С.</w:t>
      </w:r>
    </w:p>
    <w:p w:rsidR="0064639A" w:rsidRPr="0064639A" w:rsidRDefault="0064639A" w:rsidP="0064639A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4639A" w:rsidRPr="0064639A" w:rsidRDefault="0064639A" w:rsidP="0064639A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4639A" w:rsidRPr="0064639A" w:rsidRDefault="0064639A" w:rsidP="0064639A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639A">
        <w:rPr>
          <w:rFonts w:ascii="Times New Roman" w:hAnsi="Times New Roman" w:cs="Times New Roman"/>
          <w:sz w:val="28"/>
          <w:szCs w:val="28"/>
        </w:rPr>
        <w:t>Методические указания для выполнения контрольной работы по дисциплине «</w:t>
      </w:r>
      <w:r>
        <w:rPr>
          <w:rFonts w:ascii="Times New Roman" w:hAnsi="Times New Roman" w:cs="Times New Roman"/>
          <w:sz w:val="28"/>
          <w:szCs w:val="28"/>
        </w:rPr>
        <w:t>Методология научных исследований в экономике</w:t>
      </w:r>
      <w:r w:rsidRPr="0064639A">
        <w:rPr>
          <w:rFonts w:ascii="Times New Roman" w:hAnsi="Times New Roman" w:cs="Times New Roman"/>
          <w:sz w:val="28"/>
          <w:szCs w:val="28"/>
        </w:rPr>
        <w:t>» для студентов заочной формы обучения по направлению 38.04.01 «Экономика» – Ростов н</w:t>
      </w:r>
      <w:proofErr w:type="gramStart"/>
      <w:r w:rsidRPr="0064639A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64639A">
        <w:rPr>
          <w:rFonts w:ascii="Times New Roman" w:hAnsi="Times New Roman" w:cs="Times New Roman"/>
          <w:sz w:val="28"/>
          <w:szCs w:val="28"/>
        </w:rPr>
        <w:t>:</w:t>
      </w:r>
      <w:r w:rsidRPr="0064639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4639A">
        <w:rPr>
          <w:rFonts w:ascii="Times New Roman" w:hAnsi="Times New Roman" w:cs="Times New Roman"/>
          <w:sz w:val="28"/>
          <w:szCs w:val="28"/>
        </w:rPr>
        <w:t xml:space="preserve">Издательский центр ДГТУ, 20__. </w:t>
      </w:r>
    </w:p>
    <w:p w:rsidR="0064639A" w:rsidRPr="0064639A" w:rsidRDefault="0064639A" w:rsidP="0064639A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4639A" w:rsidRPr="0064639A" w:rsidRDefault="0064639A" w:rsidP="0064639A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4639A" w:rsidRPr="0064639A" w:rsidRDefault="0064639A" w:rsidP="0064639A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4639A" w:rsidRPr="0064639A" w:rsidRDefault="0064639A" w:rsidP="0064639A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4639A">
        <w:rPr>
          <w:rFonts w:ascii="Times New Roman" w:hAnsi="Times New Roman" w:cs="Times New Roman"/>
          <w:sz w:val="28"/>
          <w:szCs w:val="28"/>
        </w:rPr>
        <w:t xml:space="preserve">Научный редактор д.э.н., проф. </w:t>
      </w:r>
      <w:proofErr w:type="spellStart"/>
      <w:r w:rsidRPr="0064639A">
        <w:rPr>
          <w:rFonts w:ascii="Times New Roman" w:hAnsi="Times New Roman" w:cs="Times New Roman"/>
          <w:sz w:val="28"/>
          <w:szCs w:val="28"/>
        </w:rPr>
        <w:t>Бармута</w:t>
      </w:r>
      <w:proofErr w:type="spellEnd"/>
      <w:r w:rsidRPr="0064639A">
        <w:rPr>
          <w:rFonts w:ascii="Times New Roman" w:hAnsi="Times New Roman" w:cs="Times New Roman"/>
          <w:sz w:val="28"/>
          <w:szCs w:val="28"/>
        </w:rPr>
        <w:t xml:space="preserve"> К.А.</w:t>
      </w:r>
    </w:p>
    <w:p w:rsidR="0064639A" w:rsidRPr="0064639A" w:rsidRDefault="0064639A" w:rsidP="0064639A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4639A" w:rsidRPr="0064639A" w:rsidRDefault="0064639A" w:rsidP="0064639A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4639A" w:rsidRPr="0064639A" w:rsidRDefault="0064639A" w:rsidP="0064639A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4639A" w:rsidRPr="0064639A" w:rsidRDefault="0064639A" w:rsidP="0064639A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64639A" w:rsidRPr="0064639A" w:rsidRDefault="0064639A" w:rsidP="0064639A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34"/>
        </w:rPr>
      </w:pPr>
      <w:r w:rsidRPr="0064639A">
        <w:rPr>
          <w:rFonts w:ascii="Times New Roman" w:hAnsi="Times New Roman" w:cs="Times New Roman"/>
          <w:b/>
          <w:bCs/>
          <w:sz w:val="28"/>
          <w:szCs w:val="34"/>
        </w:rPr>
        <w:br w:type="page"/>
      </w:r>
    </w:p>
    <w:p w:rsidR="0064639A" w:rsidRPr="0064639A" w:rsidRDefault="0064639A" w:rsidP="0064639A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34"/>
        </w:rPr>
      </w:pPr>
      <w:r w:rsidRPr="0064639A">
        <w:rPr>
          <w:rFonts w:ascii="Times New Roman" w:hAnsi="Times New Roman" w:cs="Times New Roman"/>
          <w:b/>
          <w:bCs/>
          <w:sz w:val="28"/>
          <w:szCs w:val="34"/>
        </w:rPr>
        <w:lastRenderedPageBreak/>
        <w:t>Методические указания к выполнению контрольной работы</w:t>
      </w:r>
    </w:p>
    <w:p w:rsidR="0064639A" w:rsidRDefault="0064639A" w:rsidP="0064639A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39A" w:rsidRDefault="0064639A" w:rsidP="0064639A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39A" w:rsidRDefault="0064639A" w:rsidP="0064639A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 работа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:rsidR="0064639A" w:rsidRDefault="0064639A" w:rsidP="0064639A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Контрольная работа оформляется на листах формата А4 в соответствии с ГОСТ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2.105-2019.</w:t>
      </w:r>
    </w:p>
    <w:p w:rsidR="0064639A" w:rsidRDefault="0064639A" w:rsidP="006463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Варианты задания для каждого из заданий контрольной работы выбирается студентом из </w:t>
      </w:r>
      <w:r>
        <w:rPr>
          <w:rFonts w:ascii="Times New Roman" w:eastAsia="Calibri" w:hAnsi="Times New Roman" w:cs="Times New Roman"/>
          <w:b/>
          <w:sz w:val="28"/>
          <w:szCs w:val="28"/>
        </w:rPr>
        <w:t>таблиц вариантов этих заданий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>
        <w:rPr>
          <w:rFonts w:ascii="Times New Roman" w:eastAsia="Calibri" w:hAnsi="Times New Roman" w:cs="Times New Roman"/>
          <w:b/>
          <w:sz w:val="28"/>
          <w:szCs w:val="28"/>
        </w:rPr>
        <w:t>последней цифре номера зачётной книжки.</w:t>
      </w:r>
    </w:p>
    <w:p w:rsidR="0064639A" w:rsidRDefault="0064639A" w:rsidP="006463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4639A" w:rsidRDefault="0064639A" w:rsidP="0064639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4639A" w:rsidRDefault="0064639A" w:rsidP="0064639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Варианты теоретических заданий контрольной работы</w:t>
      </w:r>
    </w:p>
    <w:p w:rsidR="0064639A" w:rsidRDefault="0064639A" w:rsidP="0064639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3"/>
        <w:tblW w:w="0" w:type="auto"/>
        <w:tblInd w:w="0" w:type="dxa"/>
        <w:tblLook w:val="04A0" w:firstRow="1" w:lastRow="0" w:firstColumn="1" w:lastColumn="0" w:noHBand="0" w:noVBand="1"/>
      </w:tblPr>
      <w:tblGrid>
        <w:gridCol w:w="1131"/>
        <w:gridCol w:w="8440"/>
      </w:tblGrid>
      <w:tr w:rsidR="0064639A" w:rsidTr="0064639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варианта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</w:t>
            </w:r>
          </w:p>
        </w:tc>
      </w:tr>
      <w:tr w:rsidR="0064639A" w:rsidTr="0064639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>
            <w:pPr>
              <w:suppressAutoHyphens/>
              <w:spacing w:after="120" w:line="24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 w:rsidP="002A1AD9">
            <w:pPr>
              <w:numPr>
                <w:ilvl w:val="0"/>
                <w:numId w:val="1"/>
              </w:numPr>
              <w:suppressAutoHyphens/>
              <w:spacing w:after="120" w:line="240" w:lineRule="auto"/>
              <w:ind w:left="0" w:firstLine="0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Основные понятия, математического моделирования экономических систем</w:t>
            </w:r>
          </w:p>
          <w:p w:rsidR="0064639A" w:rsidRDefault="0064639A" w:rsidP="002A1AD9">
            <w:pPr>
              <w:numPr>
                <w:ilvl w:val="0"/>
                <w:numId w:val="1"/>
              </w:numPr>
              <w:suppressAutoHyphens/>
              <w:spacing w:after="120" w:line="240" w:lineRule="auto"/>
              <w:ind w:left="0" w:firstLine="0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Нечёткие модели экономических систем.</w:t>
            </w:r>
          </w:p>
        </w:tc>
      </w:tr>
      <w:tr w:rsidR="0064639A" w:rsidTr="0064639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>
            <w:pPr>
              <w:suppressAutoHyphens/>
              <w:spacing w:after="120" w:line="24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 w:rsidP="002A1AD9">
            <w:pPr>
              <w:numPr>
                <w:ilvl w:val="0"/>
                <w:numId w:val="2"/>
              </w:numPr>
              <w:suppressAutoHyphens/>
              <w:spacing w:after="120" w:line="240" w:lineRule="auto"/>
              <w:ind w:left="0" w:firstLine="0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Типология моделей в экономике</w:t>
            </w:r>
          </w:p>
          <w:p w:rsidR="0064639A" w:rsidRDefault="0064639A" w:rsidP="002A1AD9">
            <w:pPr>
              <w:numPr>
                <w:ilvl w:val="0"/>
                <w:numId w:val="2"/>
              </w:numPr>
              <w:suppressAutoHyphens/>
              <w:spacing w:after="120" w:line="240" w:lineRule="auto"/>
              <w:ind w:left="0" w:firstLine="0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Лингвистические модели экономических систем.</w:t>
            </w:r>
          </w:p>
        </w:tc>
      </w:tr>
      <w:tr w:rsidR="0064639A" w:rsidTr="0064639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>
            <w:pPr>
              <w:suppressAutoHyphens/>
              <w:spacing w:after="120" w:line="24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 w:rsidP="002A1AD9">
            <w:pPr>
              <w:numPr>
                <w:ilvl w:val="0"/>
                <w:numId w:val="3"/>
              </w:numPr>
              <w:suppressAutoHyphens/>
              <w:spacing w:after="120" w:line="240" w:lineRule="auto"/>
              <w:ind w:left="0" w:firstLine="0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Области использования моделей разных типов в экономике</w:t>
            </w:r>
          </w:p>
          <w:p w:rsidR="0064639A" w:rsidRDefault="0064639A" w:rsidP="002A1AD9">
            <w:pPr>
              <w:numPr>
                <w:ilvl w:val="0"/>
                <w:numId w:val="3"/>
              </w:numPr>
              <w:suppressAutoHyphens/>
              <w:spacing w:after="120" w:line="240" w:lineRule="auto"/>
              <w:ind w:left="0" w:firstLine="0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Исследование моделей методами классического анализа</w:t>
            </w:r>
          </w:p>
        </w:tc>
      </w:tr>
      <w:tr w:rsidR="0064639A" w:rsidTr="0064639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>
            <w:pPr>
              <w:suppressAutoHyphens/>
              <w:spacing w:after="120" w:line="24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 w:rsidP="002A1AD9">
            <w:pPr>
              <w:numPr>
                <w:ilvl w:val="0"/>
                <w:numId w:val="4"/>
              </w:numPr>
              <w:suppressAutoHyphens/>
              <w:spacing w:after="120" w:line="240" w:lineRule="auto"/>
              <w:ind w:left="0" w:firstLine="0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Построение статистических моделей при активном эксперименте</w:t>
            </w:r>
          </w:p>
          <w:p w:rsidR="0064639A" w:rsidRDefault="0064639A" w:rsidP="002A1AD9">
            <w:pPr>
              <w:numPr>
                <w:ilvl w:val="0"/>
                <w:numId w:val="4"/>
              </w:numPr>
              <w:suppressAutoHyphens/>
              <w:spacing w:after="120" w:line="240" w:lineRule="auto"/>
              <w:ind w:left="0" w:firstLine="0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Исследование моделей численными методами</w:t>
            </w:r>
          </w:p>
        </w:tc>
      </w:tr>
      <w:tr w:rsidR="0064639A" w:rsidTr="0064639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>
            <w:pPr>
              <w:suppressAutoHyphens/>
              <w:spacing w:after="120" w:line="24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 w:rsidP="002A1AD9">
            <w:pPr>
              <w:numPr>
                <w:ilvl w:val="0"/>
                <w:numId w:val="5"/>
              </w:numPr>
              <w:suppressAutoHyphens/>
              <w:spacing w:after="120" w:line="240" w:lineRule="auto"/>
              <w:ind w:left="0" w:firstLine="0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 xml:space="preserve">Построение статистических математических моделей по результатам наблюдений за системой  </w:t>
            </w:r>
          </w:p>
          <w:p w:rsidR="0064639A" w:rsidRDefault="0064639A" w:rsidP="002A1AD9">
            <w:pPr>
              <w:numPr>
                <w:ilvl w:val="0"/>
                <w:numId w:val="5"/>
              </w:numPr>
              <w:suppressAutoHyphens/>
              <w:spacing w:after="120" w:line="240" w:lineRule="auto"/>
              <w:ind w:left="0" w:firstLine="0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Визуализация как метод исследования моделей</w:t>
            </w:r>
          </w:p>
        </w:tc>
      </w:tr>
      <w:tr w:rsidR="0064639A" w:rsidTr="0064639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>
            <w:pPr>
              <w:suppressAutoHyphens/>
              <w:spacing w:after="120" w:line="24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>
            <w:pPr>
              <w:suppressAutoHyphens/>
              <w:spacing w:after="120" w:line="24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 xml:space="preserve">               1. Построение имитационных моделей экономических систем </w:t>
            </w:r>
          </w:p>
          <w:p w:rsidR="0064639A" w:rsidRDefault="0064639A">
            <w:pPr>
              <w:suppressAutoHyphens/>
              <w:spacing w:after="120" w:line="24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2. Адекватность моделей</w:t>
            </w:r>
          </w:p>
        </w:tc>
      </w:tr>
      <w:tr w:rsidR="0064639A" w:rsidTr="0064639A">
        <w:trPr>
          <w:trHeight w:val="27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>
            <w:pPr>
              <w:suppressAutoHyphens/>
              <w:spacing w:after="120" w:line="24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>
            <w:pPr>
              <w:suppressAutoHyphens/>
              <w:spacing w:after="120" w:line="24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1. Целевая функция при детерминированном моделировании</w:t>
            </w:r>
          </w:p>
          <w:p w:rsidR="0064639A" w:rsidRDefault="0064639A">
            <w:pPr>
              <w:suppressAutoHyphens/>
              <w:spacing w:after="120" w:line="24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lastRenderedPageBreak/>
              <w:t xml:space="preserve">               2. </w:t>
            </w:r>
            <w:proofErr w:type="spellStart"/>
            <w:r>
              <w:rPr>
                <w:rFonts w:eastAsiaTheme="minorHAnsi"/>
                <w:sz w:val="28"/>
                <w:szCs w:val="28"/>
                <w:lang w:eastAsia="ru-RU"/>
              </w:rPr>
              <w:t>Валидация</w:t>
            </w:r>
            <w:proofErr w:type="spellEnd"/>
            <w:r>
              <w:rPr>
                <w:rFonts w:eastAsiaTheme="minorHAnsi"/>
                <w:sz w:val="28"/>
                <w:szCs w:val="28"/>
                <w:lang w:eastAsia="ru-RU"/>
              </w:rPr>
              <w:t xml:space="preserve"> результатов исследования моделей</w:t>
            </w:r>
          </w:p>
        </w:tc>
      </w:tr>
      <w:tr w:rsidR="0064639A" w:rsidTr="0064639A">
        <w:trPr>
          <w:trHeight w:val="315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4639A" w:rsidRDefault="0064639A">
            <w:pPr>
              <w:suppressAutoHyphens/>
              <w:spacing w:after="120" w:line="24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4639A" w:rsidRDefault="0064639A" w:rsidP="002A1AD9">
            <w:pPr>
              <w:numPr>
                <w:ilvl w:val="0"/>
                <w:numId w:val="6"/>
              </w:numPr>
              <w:suppressAutoHyphens/>
              <w:spacing w:after="120" w:line="240" w:lineRule="auto"/>
              <w:ind w:left="0" w:firstLine="0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Система ограничений при детерминированной постановке.</w:t>
            </w:r>
          </w:p>
          <w:p w:rsidR="0064639A" w:rsidRDefault="0064639A" w:rsidP="002A1AD9">
            <w:pPr>
              <w:numPr>
                <w:ilvl w:val="0"/>
                <w:numId w:val="6"/>
              </w:numPr>
              <w:suppressAutoHyphens/>
              <w:spacing w:after="120" w:line="240" w:lineRule="auto"/>
              <w:ind w:left="0" w:firstLine="0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Интерпретация результатов и выработка решений.</w:t>
            </w:r>
          </w:p>
        </w:tc>
      </w:tr>
      <w:tr w:rsidR="0064639A" w:rsidTr="0064639A">
        <w:trPr>
          <w:trHeight w:val="270"/>
        </w:trPr>
        <w:tc>
          <w:tcPr>
            <w:tcW w:w="11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4639A" w:rsidRDefault="0064639A">
            <w:pPr>
              <w:suppressAutoHyphens/>
              <w:spacing w:after="120" w:line="24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75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4639A" w:rsidRDefault="0064639A" w:rsidP="002A1AD9">
            <w:pPr>
              <w:numPr>
                <w:ilvl w:val="0"/>
                <w:numId w:val="7"/>
              </w:numPr>
              <w:suppressAutoHyphens/>
              <w:spacing w:after="120" w:line="240" w:lineRule="auto"/>
              <w:ind w:left="0" w:firstLine="0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Особенности дискретных моделей  в экономике.</w:t>
            </w:r>
          </w:p>
          <w:p w:rsidR="0064639A" w:rsidRDefault="0064639A" w:rsidP="002A1AD9">
            <w:pPr>
              <w:numPr>
                <w:ilvl w:val="0"/>
                <w:numId w:val="7"/>
              </w:numPr>
              <w:suppressAutoHyphens/>
              <w:spacing w:after="120" w:line="240" w:lineRule="auto"/>
              <w:ind w:left="0" w:firstLine="0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Моделирование задач планирования и управления с помощью аппарата теории нечетких множеств.</w:t>
            </w:r>
          </w:p>
        </w:tc>
      </w:tr>
      <w:tr w:rsidR="0064639A" w:rsidTr="0064639A">
        <w:trPr>
          <w:trHeight w:val="4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>
            <w:pPr>
              <w:suppressAutoHyphens/>
              <w:spacing w:after="120" w:line="240" w:lineRule="auto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10 (0)</w:t>
            </w:r>
          </w:p>
        </w:tc>
        <w:tc>
          <w:tcPr>
            <w:tcW w:w="8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639A" w:rsidRDefault="0064639A" w:rsidP="002A1AD9">
            <w:pPr>
              <w:numPr>
                <w:ilvl w:val="0"/>
                <w:numId w:val="8"/>
              </w:numPr>
              <w:suppressAutoHyphens/>
              <w:spacing w:after="120" w:line="240" w:lineRule="auto"/>
              <w:ind w:left="0" w:firstLine="0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>Стохастические модели экономических систем.</w:t>
            </w:r>
          </w:p>
          <w:p w:rsidR="0064639A" w:rsidRDefault="0064639A" w:rsidP="002A1AD9">
            <w:pPr>
              <w:numPr>
                <w:ilvl w:val="0"/>
                <w:numId w:val="8"/>
              </w:numPr>
              <w:suppressAutoHyphens/>
              <w:spacing w:after="120" w:line="240" w:lineRule="auto"/>
              <w:ind w:left="0" w:firstLine="0"/>
              <w:contextualSpacing/>
              <w:jc w:val="both"/>
              <w:rPr>
                <w:rFonts w:eastAsiaTheme="minorHAnsi"/>
                <w:sz w:val="28"/>
                <w:szCs w:val="28"/>
                <w:lang w:eastAsia="ru-RU"/>
              </w:rPr>
            </w:pPr>
            <w:r>
              <w:rPr>
                <w:rFonts w:eastAsiaTheme="minorHAnsi"/>
                <w:sz w:val="28"/>
                <w:szCs w:val="28"/>
                <w:lang w:eastAsia="ru-RU"/>
              </w:rPr>
              <w:t xml:space="preserve">Лингвистический подход к созданию систем поддержки </w:t>
            </w:r>
            <w:proofErr w:type="spellStart"/>
            <w:r>
              <w:rPr>
                <w:rFonts w:eastAsiaTheme="minorHAnsi"/>
                <w:sz w:val="28"/>
                <w:szCs w:val="28"/>
                <w:lang w:eastAsia="ru-RU"/>
              </w:rPr>
              <w:t>многоатрибутного</w:t>
            </w:r>
            <w:proofErr w:type="spellEnd"/>
            <w:r>
              <w:rPr>
                <w:rFonts w:eastAsiaTheme="minorHAnsi"/>
                <w:sz w:val="28"/>
                <w:szCs w:val="28"/>
                <w:lang w:eastAsia="ru-RU"/>
              </w:rPr>
              <w:t xml:space="preserve"> принятия решений</w:t>
            </w:r>
          </w:p>
        </w:tc>
      </w:tr>
    </w:tbl>
    <w:p w:rsidR="0064639A" w:rsidRDefault="0064639A" w:rsidP="006463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639A" w:rsidRDefault="0064639A" w:rsidP="006463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639A" w:rsidRDefault="0064639A" w:rsidP="006463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Задачи</w:t>
      </w:r>
    </w:p>
    <w:p w:rsidR="0064639A" w:rsidRDefault="0064639A" w:rsidP="006463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(практические задания контрольной работы)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Задача 1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Экстраполяция.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Практическая работа </w:t>
      </w:r>
      <w:r>
        <w:rPr>
          <w:rFonts w:ascii="Times New Roman" w:eastAsia="Calibri" w:hAnsi="Times New Roman" w:cs="Times New Roman"/>
          <w:b/>
          <w:sz w:val="28"/>
          <w:szCs w:val="28"/>
        </w:rPr>
        <w:t>Прогнозирование временных рядов на основе уравнений регрессии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Цель работы: Освоить технологию построения регрессионных моделей для    прогнозирования временных рядов в  среде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sz w:val="28"/>
          <w:szCs w:val="28"/>
        </w:rPr>
        <w:t xml:space="preserve">1. Теоретическая часть. Временной ряд (ВР) y(t) можно интерпретировать в виде  суммы  двух  компонент – детерминированной  составляющей  f(t)  и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случайного отклонения ε(t). 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y€(t) = f (t)+ε(t),                                            (1)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где  y€(t)- математическая модель временного ряда,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t – порядковый номер элемента ВР, t=1,2, 3 ... n; n – число элементов ВР.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В основе моделирования и прогнозирования ВР лежат операции идентификации (определения) функций f(t) и ε(t).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Функция  f(t) должна иметь такой вид, чтобы сумма квадратов отклонений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ε(t) была минимальной, т.е.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∑n[y(t)− f (t)]2 =∑n ε(t)</w:t>
      </w:r>
      <w:r>
        <w:rPr>
          <w:rFonts w:ascii="Cambria Math" w:eastAsia="Calibri" w:hAnsi="Cambria Math" w:cs="Times New Roman"/>
          <w:sz w:val="28"/>
          <w:szCs w:val="28"/>
        </w:rPr>
        <w:t>⇒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min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2)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При построении детерминированной и случайной составляющих модели ВР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сначала определяют общий вид функций  f(t) и  ε(t), а затем – их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коэффициен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ты.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Для определения вида f(t) (иногда ее называют трендом) чаще всего используют следующие функции: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(t ) = a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a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t,                                     ( 3)   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        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(t) = a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+ a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t + a</w:t>
      </w:r>
      <w:r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t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                       (4)           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           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f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>
        <w:rPr>
          <w:rFonts w:ascii="Times New Roman" w:eastAsia="Calibri" w:hAnsi="Times New Roman" w:cs="Times New Roman"/>
          <w:sz w:val="28"/>
          <w:szCs w:val="28"/>
        </w:rPr>
        <w:t xml:space="preserve">) =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+ 1/ t.                                      (5)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,                                             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где выражение (3) представляет собой полином первой степени (линейная зависимость), (4) - полином  второй  степени (параболическая  зависимость),  а (5) - гиперболическая зависимость.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Вид тренда можно выбрать визуально по графическому отображению y(t).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Предположим, что график y(t) имеет форму параболы. В этом случае принимается гипотеза о параболической зависимости, т.е. f(t) определяется по выражению (4). Тогда задача нахождения тренда формулируется следующим образом: найти значения коэффициентов а</w:t>
      </w:r>
      <w:proofErr w:type="gramStart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0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, а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а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выражениями (.2) и (4). Эта задача решается с использованием метода наименьших квадратов (МНК) и инструментальных средств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После оценки коэффициентов производят экстраполяцию детерминированной  основы модели. Под  экстраполяцией понимается процедура перенесения выводов,  полученных  на  участке  наблюдения,  на  явления,  находящиеся  вне этого участка.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Предположим, что известны значения временного ряда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х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t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 точках  t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&lt;t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&lt;…,&lt;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t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 лежащих  внутри  интервала (t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t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)  области  определения Т.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Экстраполяция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процедура установления значений ряда в точках, лежащих вне интервала (t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t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n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). Экстраполяция дает точечную прогнозную оценку, вычисление которой осуществляется путем решения найденного уравнения регрессии f(t) для значения аргумента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tn+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соответствующего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требуемому времени упреждения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t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n</w:t>
      </w:r>
      <w:r>
        <w:rPr>
          <w:rFonts w:ascii="Times New Roman" w:eastAsia="Calibri" w:hAnsi="Times New Roman" w:cs="Times New Roman"/>
          <w:sz w:val="28"/>
          <w:szCs w:val="28"/>
        </w:rPr>
        <w:t>+k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. Например, для параболического тренда точечная оценка детерминированной части прогноза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y€n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+ k вычисляется следующим образом: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en-US"/>
        </w:rPr>
        <w:t>y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€(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n</w:t>
      </w:r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k</w:t>
      </w:r>
      <w:r>
        <w:rPr>
          <w:rFonts w:ascii="Times New Roman" w:eastAsia="Calibri" w:hAnsi="Times New Roman" w:cs="Times New Roman"/>
          <w:sz w:val="28"/>
          <w:szCs w:val="28"/>
        </w:rPr>
        <w:t xml:space="preserve">) =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0 </w:t>
      </w:r>
      <w:r>
        <w:rPr>
          <w:rFonts w:ascii="Times New Roman" w:eastAsia="Calibri" w:hAnsi="Times New Roman" w:cs="Times New Roman"/>
          <w:sz w:val="28"/>
          <w:szCs w:val="28"/>
        </w:rPr>
        <w:t xml:space="preserve">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tn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k</w:t>
      </w:r>
      <w:r>
        <w:rPr>
          <w:rFonts w:ascii="Times New Roman" w:eastAsia="Calibri" w:hAnsi="Times New Roman" w:cs="Times New Roman"/>
          <w:sz w:val="28"/>
          <w:szCs w:val="28"/>
        </w:rPr>
        <w:t xml:space="preserve">) 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2(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en-US"/>
        </w:rPr>
        <w:t>tn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+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k</w:t>
      </w:r>
      <w:r>
        <w:rPr>
          <w:rFonts w:ascii="Times New Roman" w:eastAsia="Calibri" w:hAnsi="Times New Roman" w:cs="Times New Roman"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.                                (6)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Прогнозирование  случайной  компоненты  ε(t)  производится  методом  авторегрессии. Процессом авторегрессии называется процесс, значения которого в последующие моменты времени зависят от его же значений в предшествующие моменты времени: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ε(t) =b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ε(t −1) +u(t),                                                (7)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ε(t) =b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ε(t −1)+b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ε(t −2)+...+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b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m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(t −m)+u(t),             (8)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где b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b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m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  - коэффициенты уравнения авторегрессии;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m – порядок авторегрессии, выражение (7) описывает уравнение авторегрессии первого порядка, а (8) – второго порядка;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u(t) – ошибка авторегрессии.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Расчет  коэффициентов  b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b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m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также  производится  методом  наименьших квадратов.  Число  переменных,  входящих  в  модель  авторегрессии,  называют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порядком авторегрессии. Выбор порядка авторегрессии является одним из этапов построения модели авторегрессии и представлен в соответствующей литературе. В настоящей работе задается порядок авторегрессии m=1.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Построение прогнозирующей модели временного ряда рекомендуется проводить в три этапа: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построение детерминированной части модели ВР;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построение стохастической части модели;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определение полного прогноза ВР на основе  результатов двух предыдущих этапов.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Рекомендуемое время выполнения работы: для первого этапа – 4 часа; </w:t>
      </w:r>
    </w:p>
    <w:p w:rsidR="0064639A" w:rsidRDefault="0064639A" w:rsidP="0064639A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 для второго и третьего этапа – 4 часа. </w:t>
      </w:r>
    </w:p>
    <w:bookmarkEnd w:id="0"/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2. Порядок работы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2.1. Построение детерминированной части прогнозирующей модели ВР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(этап 1) 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А) Ввести исходные данные ВР (не менее 20 чисел) в столбец A первого листа программы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как показано на рисунке 1. 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Б). Предположим,  что  исходный  временной  ряд  описывается  выражением (4).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Для построения параболической зависимости необходимо в столбец B ввести нумерацию элементов ВР t, а в столбец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квадрат t, т.е. t2 (для получения модели  полиномиальной  зависимости  третьей  степени  в  следующий  столбец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вводятся данные t3, четвертой степени – t4 и т.д.).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В). Для вычисления коэффициентов модели и дополнительных результатов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статистики в правой части экрана с помощью левой кнопки мыши выделить об  15ласть пустых ячеек размером 5Ч3 (5 строк и 3 столбца, количество столбцов </w:t>
      </w:r>
      <w:proofErr w:type="gramEnd"/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должно соответствовать количеству оцениваемых коэффициентов). Для получения  только  оценок  коэффициентов  регрессии  выделить  область  размером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1Ч3;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Г). Активизировать режим вычисления коэффициентов уравнения регрессии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следующем порядке: “Вставка – Функция –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Статистические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Линейн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.-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”;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Д). В появившемся окне ввести следующие исходные данные: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-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Известные_значения_у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диапазон, содержащий данные об объекте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выде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лить мышью столбец данных ВР);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Известные_значения_х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диапазон, содержащий данные времени и квадрата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времени (выделить столбцы B и C);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- Константа – логическое значение, которое указывает на наличие или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отсутствие свободного члена в уравнении (6)  (если вставить “1”, то свободный член a0  рассчитывается, если  -“0”, то свободный член равен 0; </w:t>
      </w:r>
      <w:proofErr w:type="gramEnd"/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- Статистика – логическое значение, которое указывает, выводить дополнительную информацию по регрессионному анализу или нет.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Чтобы раскрыть таблицу коэффициентов модели, надо нажать одновременно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комбинацию клавиш &lt;CTRL&gt;+&lt;SHIFT&gt;+&lt;ENTER&gt;.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Для введенных исходных данных: а</w:t>
      </w:r>
      <w:proofErr w:type="gramStart"/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0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= 4.2828, а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= -0.032, а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= 0.0023.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Искомое уравнение регрессии  детерминированной части модели выглядит следующим образом: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ŷt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= 4.283−0.032t +0.0023t2.                    (9)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Е). Рассчитать модельные значения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yt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диапазоне t=1-20, подставляя в полученное уравнение значения t и t2 . Все данные в таблице должны быть отцентрированы, дробные числа округлены до третьего знака после запятой.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Резуль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таты расчетов примера представлены на рисунке 1 в столбце D (Yпр1).     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Ж). Используя графические инструменты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построить графики исходного ряда и ряда,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рас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c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читанного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по выражению (9). Рисунок должен иметь название, отформатирован по ширине листа, оси графиков должны быть обозначены. На рисунке 1 эти графики обозначены соответственно Y и Yпр1. Сопоставить сходство графиков. Если они сильно отличаются, то возможна ошибка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расчетах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.    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З). Рассчитать прогнозные оценки ВР на моменты времени  t=21; t=22; t=23.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Построить график модельных данных для t=1,2,3,...,23. (рисунок 1“б”).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3.2.2. Построение стохастической части модели ВР (этап 2). 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А). Для каждого наблюдения ряда в столбце E рассчитать отклонения ε(t),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как разность между соответствующими данными столбцов A и D так, как показано на рисунке 2”а”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Б). Для определения коэффициента b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уравнения (9) расположим в расчетной таблице данные случайной компоненты так, как показано в столбце F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рисунке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2“а”.  </w:t>
      </w:r>
    </w:p>
    <w:p w:rsidR="0064639A" w:rsidRDefault="0064639A" w:rsidP="006463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61560" cy="65151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651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39A" w:rsidRDefault="0064639A" w:rsidP="006463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</w:p>
    <w:p w:rsidR="0064639A" w:rsidRDefault="0064639A" w:rsidP="006463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4639A" w:rsidRDefault="0064639A" w:rsidP="006463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Рис.1 – Расчетные данные (“а”) и графики детерминированной части  (“б”) прогнозирующей модели ВР </w:t>
      </w:r>
    </w:p>
    <w:p w:rsidR="0064639A" w:rsidRDefault="0064639A" w:rsidP="006463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В). Определим коэффициент b1 модели авторегрессии, для этого повторить пункты В-Г раздела 2.1. с учетом того, что в данном случае определяются коэффициенты уравнения первого порядка.  В окно исходных данных вставить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следующие значения: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-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Известные_значения_у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выделить мышью диапазон ячеек E3-E21;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Известные_значения_х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выделить мышью диапазон ячеек F3-F21.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ячейке I9 представлено расчетное значение коэффициента b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= 0.6257. 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В результате расчетов методом наименьших квадратов уравнение авторегрессии первого порядка имеет вид:  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ε(t)=0.6257ε(t −1).                               (10)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Уравнение (10) построено без свободного члена b</w:t>
      </w:r>
      <w:r>
        <w:rPr>
          <w:rFonts w:ascii="Times New Roman" w:eastAsia="Calibri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Г). В столбце G расчетной таблицы (рис.2 “а”) по выражению (3.10) рассчитать модельные значения случайной компоненты для t=2,3,4,...,21. 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Д). Используя выражение (10), в ячейках G23-G25 рассчитать прогнозные значения случайной компоненты для t=22,23,24. При вычислении  ε(22) в ячейке G23 использовать значение ε(21) из ячейки G22, при вычислении  ε(23)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ячейке G24 использовать значение ε(22) из ячейки G24 и так далее.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3.2.3. Расчет оценок полного прогноза (этап 3) производится по выражению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(3.1) для t=21,22,23,24 в ячейках H22-H25 по данным ячеек D22 и G22, D23 и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G23, D24 и G24,  D25 и G25. По результатам расчетов, представленных в колонках A,D и H построить  графики исходного ВР, прогноза на основе детерминированной модели и графика оценок прогноза с учетом случайной компоненты.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975860" cy="63627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Рисунок 2. Результаты прогноза ВР с учётом случайной компоненты.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На рисунке.2”б” для выбранного примера эти графики обозначены как  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Y,Yпр1 и Yпр2.     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Как видно из рисунка, график  Yпр2 более близок к графику Y, что свидетельствует о повышении точности прогнозных оценок при учете случайной компоненты. Дать анализ графиков, полученных в результате выполнения заданного 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варианта.   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3. Варианты заданий 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В таблице 1 представлены данные временных рядов для прогнозирования. 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es-E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Табл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es-ES"/>
        </w:rPr>
        <w:t xml:space="preserve">. 1 – </w:t>
      </w:r>
      <w:r>
        <w:rPr>
          <w:rFonts w:ascii="Times New Roman" w:eastAsia="Calibri" w:hAnsi="Times New Roman" w:cs="Times New Roman"/>
          <w:sz w:val="28"/>
          <w:szCs w:val="28"/>
        </w:rPr>
        <w:t>Таблица</w:t>
      </w:r>
      <w:r>
        <w:rPr>
          <w:rFonts w:ascii="Times New Roman" w:eastAsia="Calibri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временных</w:t>
      </w:r>
      <w:r>
        <w:rPr>
          <w:rFonts w:ascii="Times New Roman" w:eastAsia="Calibri" w:hAnsi="Times New Roman" w:cs="Times New Roman"/>
          <w:sz w:val="28"/>
          <w:szCs w:val="28"/>
          <w:lang w:val="es-E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рядов</w:t>
      </w:r>
      <w:r>
        <w:rPr>
          <w:rFonts w:ascii="Times New Roman" w:eastAsia="Calibri" w:hAnsi="Times New Roman" w:cs="Times New Roman"/>
          <w:sz w:val="28"/>
          <w:szCs w:val="28"/>
          <w:lang w:val="es-ES"/>
        </w:rPr>
        <w:t xml:space="preserve"> 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es-ES"/>
        </w:rPr>
      </w:pPr>
      <w:r>
        <w:rPr>
          <w:rFonts w:ascii="Times New Roman" w:eastAsia="Calibri" w:hAnsi="Times New Roman" w:cs="Times New Roman"/>
          <w:sz w:val="28"/>
          <w:szCs w:val="28"/>
          <w:lang w:val="es-ES"/>
        </w:rPr>
        <w:t xml:space="preserve"> 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val="es-ES"/>
        </w:rPr>
      </w:pPr>
      <w:r>
        <w:rPr>
          <w:rFonts w:ascii="Times New Roman" w:eastAsia="Calibri" w:hAnsi="Times New Roman" w:cs="Times New Roman"/>
          <w:sz w:val="28"/>
          <w:szCs w:val="28"/>
          <w:lang w:val="es-ES"/>
        </w:rPr>
        <w:t>t\Y Y1(t)    Y2(t)    Y3(t)    Y4(t)   Y5(t)    Y6(t) Y7(t) Y8(t) Y9(t) Y10(t)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1  4,545 4,100 4,121 4,181 4,152 4,156 4,587 4,301 4,584 4,623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2  4,544 4,215 4,102 4,148 4,159 4,141 4,589 4,303 4,592 4,633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3  4,578 4,228 4,112 4,153 4,164 4,139 4,584 4,316 4,584 4,638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4  4,579 4,213 4,131 4,156 4,165 4,120 4,587 4,304 4,592 4,641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5  4,574 4,235 4,168 4,146 4,166 4,087 4,599 4,316 4,584 4,645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6  4,574 4,233 4,174 4,143 4,169 4,031 4,580 4,200 4,586 4,648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7  4,584 4,251 4,201 4,161 4,167 4,018 4,577 4,206 4,589 4,645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8  4,585 4,225 4,216 4,139 4,151 3,987 4,580 4,200 4,589 4,647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9  4,569 4,245 4,198 4,128 4,153 4,072 4,572 4,313 4,592 4,648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10  4,577 4,253 4,221 4,155 4,132 4,138 4,582 4,300 4,594 4,653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11  4,601 4,259 4,228 4,143 4,135 4,164 4,584 4,309 4,597 4,650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12  4,588 4,243 4,210 4,155 4,131 4,190 4,575 4,289 4,594 4,655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13  4,580 4,261 4,222 4,145 4,099 4,216 4,565 4,316 4,602 4,653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14  4,592 4,245 4,209 4,172 4,103 4,203 4,575 4,323 4,604 4,648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15  4,616 4,276 4,237 4,216 4,096 4,189 4,575 4,343 4,616 4,650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16  4,613 4,280 4,265 4,245 4,083 4,190 4,580 4,358 4,626 4,649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17  4,632 4,274 4,367 4,262 4,057 4,243 4,580 4,353 4,626 4,648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18  4,680 4,292 4,459 4,256 4,062 4,277 4,584 4,361 4,631 4,650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19  4,938 4,289 4,491 4,267 4,009 4,287 4,584 4,376 4,636 4,658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20  4,978 4,113 4,731 4,276 4,013 4,167 4,577 4,311 4,645 4,658</w:t>
      </w:r>
    </w:p>
    <w:p w:rsidR="0064639A" w:rsidRDefault="0064639A" w:rsidP="0064639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4639A" w:rsidRDefault="0064639A" w:rsidP="006463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4639A" w:rsidRDefault="0064639A" w:rsidP="006463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4639A" w:rsidRDefault="0064639A" w:rsidP="00646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Задача 2</w:t>
      </w:r>
    </w:p>
    <w:p w:rsidR="0064639A" w:rsidRDefault="0064639A" w:rsidP="006463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Оптимизационное моделирование в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Microsoft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Excel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64639A" w:rsidRDefault="0064639A" w:rsidP="006463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Экономическая формулировка оптимизационной задачи состоит в том,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чтобы  найти  оптимальное  соотношение  параметров  системы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имеющихся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ограничениях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наложенных на возможные состояния системы.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Математическая модель задач этого типа представляется в виде общей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задачи  линейного  программирования,  которая  состоит  в  определении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максимального (минимального) значения целевой функции: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78580" cy="1874520"/>
            <wp:effectExtent l="0" t="0" r="762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858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общем виде задача нелинейного программирования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90800" cy="601980"/>
            <wp:effectExtent l="0" t="0" r="0" b="762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После  математической  формализации  экономической  задачи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необходимо перейти к компьютерному моделированию. На чистом листе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 необходимо  создать  шаблон  модели,  то  есть  в  виде  формул  и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соотношений  описать  математическую  формулировку  задачи.  Затем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необходимо выбрать пункт меню: Сервис – Поиск решения, в результате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открывается  диалоговое  окно «Поиск  решения» (рис. 1). Используя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созданный шаблон и предлагаемый диалог, построить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оптимизационную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модель.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Рис. 1. Диалоговое окно «Поиск решения»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Рассмотрим  более  подробно  параметры  диалогового  окна «Поиск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решения». 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Установить целевую ячейку. Служит для указания целевой ячейки,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значение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которой  необходимо  максимизировать,  минимизировать  или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установить  равным  заданному  числу.  Эта  ячейка  должна  содержать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формулу.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Равной. Служит для выбора варианта оптимизации значения целевой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ячейки (максимизация, минимизация или подбор заданного числа). Чтобы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установить число, введите его в поле.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Изменяя  ячейки.  Служит  для  указания  ячеек,  значения  которых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изменяются  в  процессе  поиска  решения  до  тех  пор,  пока  не  будут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выполнены  наложенные  ограничения  и  условие  оптимизации  значения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ячейки, указанной в поле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становить целевую ячейку.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Предположить.  Используется  для  автоматического  поиска  ячеек,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влияющих  на  формулу,  ссылка  на  которую  дана  в  поле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 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становить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целевую ячейку. Результат поиска отображается в поле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зменяя ячейки.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Ограничения. Служит  для  отображения  списка  граничных  условий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поставленной задачи.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Добавить.  Служит  для  отображения  диалогового  окна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 Д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обавить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ограничение.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Изменить.  Служит  для  отображения  диалоговое  окна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 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зменить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ограничение.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Удалить. Служит для снятия указанного ограничения.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Выполнить.  Служит  для  запуска  поиска  решения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поставленной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задачи.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Закрыть.  Служит  для  выхода  из  окна  диалога  без  запуска  поиска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решения  поставленной  задачи.  При  этом  сохраняются  установки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сделанные  в  окнах  диалога,  появлявшихся  после  нажатий  на  кнопки </w:t>
      </w:r>
      <w:proofErr w:type="gramEnd"/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Параметры, Добавить, Изменить или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далить.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Параметры. Служит для отображения диалогового окна Параметры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поиска  решения,  в  котором  можно  загрузить  или  сохранить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оптимизируемую  модель  и  указать  предусмотренные  варианты  поиска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решения.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Восстановить.  Служит  для  очистки  полей  окна  диалога  и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восстановления  значений  параметров  поиска  решения,  используемых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умолчанию.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Реализацию  описанного  метода  моделирования  рассмотрим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примере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оптимизации структуры производства предприятия.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Расчётное время выполнения работы  - 4 часа.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Модель оптимизации структуры производства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Постановка  задачи:  Автомобильный  завод  выпускает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микроавтобусы,  грузовики  и  внедорожники,  используя  общий  склад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комплектующих.  С  учетом  ограниченности  запаса  необходимо  найти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оптимальное  соотношение  объемов  выпуска  изделий,  при  котором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прибыль  от  реализации  будет  максимальной.  Следует  учитывать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уменьшение удельной прибыли при увеличении объемов производства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связи  с дополнительными  затратами на  сбыт. Численные  значения норм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расхода  и  складские  запасы  комплектующих,  а  также  цен  на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готовую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продукцию взять из таблицы 1. 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Уменьшение коэффициента отдачи – 0,9.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Решение  задачи:  поставленную  задачу  будем  решать  методом,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описанным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предыдущем пункте.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Строим математическую модель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Обозначим за х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х2, х3 искомые объемы производства микроавтобусов,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грузовиков  и  внедорожников (переменные,  по  которым  мы  будем </w:t>
      </w:r>
      <w:proofErr w:type="gramEnd"/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проводить  оптимизацию),  тогда  целевая  функция  с  учетом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дополнительных затрат на сбыт примет вид: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94660" cy="27432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для  ограниченных  складских  запасов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справедливы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следующие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соотношения: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46860" cy="1135380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6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1 Численные значения норм расхода и складские запасы комплектующих. Цены на готовую продукцию.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57800" cy="21183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Строим компьютерную модель 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этого необходимо создать шаблон на листе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Excel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, который и будет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являться  компьютерной  моделью  решаемой  нами  задачи,  в  которой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описана приведенная выше математическая модель (рис. 2). В таблице 2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представлены значения формул в ячейках листа, по которым будет вестись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расчет. 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Сейчас  в  соответствии  с  алгоритмом  необходимо  выбрать  пункт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меню: Сервис – Поиск решения, в результате открывается диалоговое окно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«Поиск решения». Для решаемой задачи мы должны использовать пример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заполнения  диалогового  окна «Поиск  решения»  для  листа «Структура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производства»,  то  есть  если  после  открытия  диалогового  окна «Поиск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решения»  оно  оказалось  незаполненным,  то  его  следует  заполнить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 примером, приведенным на рис. 3.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2 Значение формул в ячейках листа.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84420" cy="26365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420" cy="263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59680" cy="549402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680" cy="549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Затем следует нажать «Выполнить». В результате получается (рис. 4):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097780" cy="2506980"/>
            <wp:effectExtent l="0" t="0" r="762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7780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Рис. 4. Результаты оптимизации структуры производства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  производстве  микроавтобусов – 24 единицы,  грузовиков – 3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единицы,  внедорожников – 18 единиц прибыль составит 7159 тыс. руб.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учетом с дополнительных затрат на сбыт.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Рассматривая  следующие оптимизационные модели, представленные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 настоящих  методических  рекомендациях,  ограничимся  лишь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постановкой  задачи  и  интерпретацией  результатов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компьютерного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моделирования.  Так  как  методика  решения  ниже  следующих  задач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аналогична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приведенной методике. 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Задание к выполнению практической работы.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Взяв в качестве примера описанную выше задачу необходимо решить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подобную.  Исходные  данные  заданы  в  таблице 3. Для  изменения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численных  значений  исходных  данных  в  разных  вариантах  заданий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введены  параметры  α,  β,  γ.  Значения  параметров  α,  β,  γ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различных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вариантов взять из таблицы 4. Интерпретировать результирующие данные, </w:t>
      </w:r>
    </w:p>
    <w:p w:rsidR="0064639A" w:rsidRDefault="0064639A" w:rsidP="0064639A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полученные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результате расчетов. 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Таблица 3. Численные значения норм расхода и складские запасы комплектующих, цены на готовую продукцию.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16780" cy="236220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06" b="474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8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4. Варианты заданий к практическому занятию</w:t>
      </w:r>
    </w:p>
    <w:p w:rsidR="0064639A" w:rsidRDefault="0064639A" w:rsidP="0064639A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69180" cy="23393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886" r="39597" b="194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233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обучающемуся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доработку.</w:t>
      </w:r>
    </w:p>
    <w:p w:rsidR="0064639A" w:rsidRDefault="0064639A" w:rsidP="0064639A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обучающийся должен учесть при подготовке и сдаче зачета. </w:t>
      </w: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обучающийся приступает к сдаче зачета по дисциплине.</w:t>
      </w: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639A" w:rsidRDefault="0064639A" w:rsidP="0064639A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3.1 Критерии оценки контрольной работы</w:t>
      </w:r>
    </w:p>
    <w:tbl>
      <w:tblPr>
        <w:tblStyle w:val="6"/>
        <w:tblW w:w="10031" w:type="dxa"/>
        <w:tblInd w:w="0" w:type="dxa"/>
        <w:tblLook w:val="04A0" w:firstRow="1" w:lastRow="0" w:firstColumn="1" w:lastColumn="0" w:noHBand="0" w:noVBand="1"/>
      </w:tblPr>
      <w:tblGrid>
        <w:gridCol w:w="2420"/>
        <w:gridCol w:w="4902"/>
        <w:gridCol w:w="2709"/>
      </w:tblGrid>
      <w:tr w:rsidR="0064639A" w:rsidTr="0064639A">
        <w:trPr>
          <w:trHeight w:val="495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9A" w:rsidRDefault="0064639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Критерий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9A" w:rsidRDefault="0064639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Показатель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9A" w:rsidRDefault="0064639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Максимальное количество баллов</w:t>
            </w:r>
          </w:p>
        </w:tc>
      </w:tr>
      <w:tr w:rsidR="0064639A" w:rsidTr="0064639A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9A" w:rsidRDefault="006463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Степень раскрытия сущности вопроса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9A" w:rsidRDefault="006463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соответствие содержания теме вопроса;</w:t>
            </w:r>
          </w:p>
          <w:p w:rsidR="0064639A" w:rsidRDefault="006463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полнота и глубина раскрытия основных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понятий и определений;</w:t>
            </w:r>
          </w:p>
          <w:p w:rsidR="0064639A" w:rsidRDefault="006463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умение работать с литературой, систематизировать и структурировать материал;</w:t>
            </w:r>
          </w:p>
          <w:p w:rsidR="0064639A" w:rsidRDefault="006463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умение обобщать, сопоставлять данные различных источников.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9A" w:rsidRDefault="006463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60</w:t>
            </w:r>
          </w:p>
        </w:tc>
      </w:tr>
      <w:tr w:rsidR="0064639A" w:rsidTr="0064639A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9A" w:rsidRDefault="006463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 Соблюдение требований по оформлению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9A" w:rsidRDefault="006463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правильное оформление текста, списка используемых источников;</w:t>
            </w:r>
          </w:p>
          <w:p w:rsidR="0064639A" w:rsidRDefault="006463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соблюдение требований к объему;</w:t>
            </w:r>
          </w:p>
          <w:p w:rsidR="0064639A" w:rsidRDefault="0064639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грамотность и культура изложения.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9A" w:rsidRDefault="0064639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64639A" w:rsidTr="0064639A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9A" w:rsidRDefault="0064639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Защита контрольной работы</w:t>
            </w:r>
          </w:p>
        </w:tc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9A" w:rsidRDefault="006463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и полнота ответов, их обоснованность;</w:t>
            </w:r>
          </w:p>
          <w:p w:rsidR="0064639A" w:rsidRDefault="006463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самостоятельность ответов (без опоры на текст)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39A" w:rsidRDefault="0064639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Учитывая, что для обучающихся заочной формы обучения не предусмотрено начисление баллов за текущую работу и зачет за выполнение контрольной работы является допуском к промежуточной аттестации, оценка контрольной работы производится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следующим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критериям:</w:t>
      </w: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зачет контрольной работы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допуск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 промежуточной аттестации обучающийся получает, если: </w:t>
      </w: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демонстрирует базовые знания, умения и навыки, примененные при выполнении контрольной работы;</w:t>
      </w: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на дополнительные вопросы преподавателя,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дал правильные или частично правильные ответы;</w:t>
      </w: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методические рекомендации при подготовке контрольной работы выполнены в полном объеме.</w:t>
      </w: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Компетенция сформирована на базовом уровне (более 61 балла).</w:t>
      </w: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Обучающемуся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контрольная работа не зачитывается, если: </w:t>
      </w: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не демонстрирует базовые знания, умения и навыки, необходимые для выполнения заданий контрольной работы;</w:t>
      </w: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 процессе ответа по теоретическому и практическому материалу, содержащемуся в контрольной работе, допущены принципиальные ошибки при изложении материала;</w:t>
      </w:r>
    </w:p>
    <w:p w:rsidR="0064639A" w:rsidRDefault="0064639A" w:rsidP="0064639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методические рекомендации при подготовке контрольной работы не выполнены в полном объеме.</w:t>
      </w:r>
    </w:p>
    <w:p w:rsidR="0064639A" w:rsidRDefault="0064639A" w:rsidP="0064639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Компетенция не сформирована (менее 61 балла).</w:t>
      </w:r>
    </w:p>
    <w:p w:rsidR="00DC0734" w:rsidRDefault="00DC0734"/>
    <w:sectPr w:rsidR="00DC0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7814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CF1706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857743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BB1226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F57FB4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3E2B26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760946"/>
    <w:multiLevelType w:val="hybridMultilevel"/>
    <w:tmpl w:val="2958A2D2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E85380"/>
    <w:multiLevelType w:val="hybridMultilevel"/>
    <w:tmpl w:val="B0A07D60"/>
    <w:lvl w:ilvl="0" w:tplc="5336CB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5D342B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3A"/>
    <w:rsid w:val="0038463A"/>
    <w:rsid w:val="0064639A"/>
    <w:rsid w:val="00DC0734"/>
    <w:rsid w:val="00F4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39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BEF"/>
    <w:pPr>
      <w:ind w:left="720"/>
      <w:contextualSpacing/>
    </w:pPr>
    <w:rPr>
      <w:rFonts w:eastAsia="Times New Roman" w:cs="Times New Roman"/>
    </w:rPr>
  </w:style>
  <w:style w:type="table" w:customStyle="1" w:styleId="6">
    <w:name w:val="Сетка таблицы6"/>
    <w:basedOn w:val="a1"/>
    <w:uiPriority w:val="59"/>
    <w:rsid w:val="00646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64639A"/>
    <w:pPr>
      <w:spacing w:after="0" w:line="240" w:lineRule="auto"/>
      <w:jc w:val="center"/>
    </w:pPr>
    <w:rPr>
      <w:rFonts w:ascii="Times New Roman" w:eastAsia="Calibri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6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6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39A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BEF"/>
    <w:pPr>
      <w:ind w:left="720"/>
      <w:contextualSpacing/>
    </w:pPr>
    <w:rPr>
      <w:rFonts w:eastAsia="Times New Roman" w:cs="Times New Roman"/>
    </w:rPr>
  </w:style>
  <w:style w:type="table" w:customStyle="1" w:styleId="6">
    <w:name w:val="Сетка таблицы6"/>
    <w:basedOn w:val="a1"/>
    <w:uiPriority w:val="59"/>
    <w:rsid w:val="00646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64639A"/>
    <w:pPr>
      <w:spacing w:after="0" w:line="240" w:lineRule="auto"/>
      <w:jc w:val="center"/>
    </w:pPr>
    <w:rPr>
      <w:rFonts w:ascii="Times New Roman" w:eastAsia="Calibri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46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6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61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3572</Words>
  <Characters>20363</Characters>
  <Application>Microsoft Office Word</Application>
  <DocSecurity>0</DocSecurity>
  <Lines>169</Lines>
  <Paragraphs>47</Paragraphs>
  <ScaleCrop>false</ScaleCrop>
  <Company/>
  <LinksUpToDate>false</LinksUpToDate>
  <CharactersWithSpaces>23888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2024-09-20T19:29:00Z</dcterms:created>
  <dcterms:modified xsi:type="dcterms:W3CDTF">2024-09-20T19:33:00Z</dcterms:modified>
</cp:coreProperties>
</file>